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083C" w:rsidRDefault="000B083C" w:rsidP="000B083C">
      <w:pPr>
        <w:widowControl w:val="0"/>
        <w:autoSpaceDE w:val="0"/>
        <w:autoSpaceDN w:val="0"/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</w:p>
    <w:p w:rsidR="000B083C" w:rsidRDefault="000B083C" w:rsidP="000B083C">
      <w:pPr>
        <w:widowControl w:val="0"/>
        <w:autoSpaceDE w:val="0"/>
        <w:autoSpaceDN w:val="0"/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</w:p>
    <w:p w:rsidR="000B083C" w:rsidRDefault="000B083C" w:rsidP="000B083C">
      <w:pPr>
        <w:widowControl w:val="0"/>
        <w:autoSpaceDE w:val="0"/>
        <w:autoSpaceDN w:val="0"/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</w:p>
    <w:p w:rsidR="000B083C" w:rsidRPr="00E76BAB" w:rsidRDefault="000B083C" w:rsidP="00E76BAB">
      <w:pPr>
        <w:spacing w:after="0"/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val="kk-KZ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 xml:space="preserve">                                    </w:t>
      </w:r>
      <w:r w:rsidR="00D74CC4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ab/>
        <w:t xml:space="preserve">  </w:t>
      </w:r>
      <w:r w:rsidR="00FE4CBC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ab/>
      </w:r>
      <w:r w:rsidR="00E829E7">
        <w:rPr>
          <w:rFonts w:ascii="Times New Roman" w:eastAsia="Times New Roman" w:hAnsi="Times New Roman" w:cs="Times New Roman"/>
          <w:b/>
          <w:bCs/>
          <w:w w:val="105"/>
          <w:sz w:val="24"/>
          <w:szCs w:val="24"/>
          <w:lang w:val="kk-KZ"/>
        </w:rPr>
        <w:t>Лот №6</w:t>
      </w:r>
      <w:bookmarkStart w:id="0" w:name="_GoBack"/>
      <w:bookmarkEnd w:id="0"/>
    </w:p>
    <w:p w:rsidR="00D74CC4" w:rsidRDefault="00D74CC4" w:rsidP="00D74CC4">
      <w:pPr>
        <w:widowControl w:val="0"/>
        <w:tabs>
          <w:tab w:val="left" w:pos="654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</w:p>
    <w:p w:rsidR="000B083C" w:rsidRPr="000B083C" w:rsidRDefault="000B083C" w:rsidP="000B083C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 xml:space="preserve">                                       </w:t>
      </w:r>
      <w:r w:rsidRPr="000B083C"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  <w:t>Техническая характеристика</w:t>
      </w:r>
    </w:p>
    <w:p w:rsidR="000B083C" w:rsidRPr="000B083C" w:rsidRDefault="000B083C" w:rsidP="000B083C">
      <w:pPr>
        <w:widowControl w:val="0"/>
        <w:autoSpaceDE w:val="0"/>
        <w:autoSpaceDN w:val="0"/>
        <w:spacing w:after="0" w:line="240" w:lineRule="auto"/>
        <w:ind w:left="33"/>
        <w:jc w:val="center"/>
        <w:rPr>
          <w:rFonts w:ascii="Times New Roman" w:eastAsia="Times New Roman" w:hAnsi="Times New Roman" w:cs="Times New Roman"/>
          <w:b/>
          <w:bCs/>
          <w:w w:val="105"/>
          <w:sz w:val="24"/>
          <w:szCs w:val="24"/>
        </w:rPr>
      </w:pPr>
    </w:p>
    <w:p w:rsidR="00720540" w:rsidRDefault="00720540" w:rsidP="000B083C">
      <w:pPr>
        <w:spacing w:after="0" w:line="259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  <w14:ligatures w14:val="standardContextual"/>
        </w:rPr>
      </w:pPr>
      <w:r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  <w14:ligatures w14:val="standardContextual"/>
        </w:rPr>
        <w:t xml:space="preserve">                                                       Ц</w:t>
      </w:r>
      <w:r w:rsidR="000B083C" w:rsidRPr="000B083C"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  <w14:ligatures w14:val="standardContextual"/>
        </w:rPr>
        <w:t>ентрифуга</w:t>
      </w:r>
    </w:p>
    <w:p w:rsidR="000B083C" w:rsidRDefault="000B083C" w:rsidP="000B083C">
      <w:pPr>
        <w:spacing w:after="0" w:line="259" w:lineRule="auto"/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  <w14:ligatures w14:val="standardContextual"/>
        </w:rPr>
      </w:pPr>
      <w:r w:rsidRPr="000B083C">
        <w:rPr>
          <w:rFonts w:ascii="Times New Roman" w:eastAsia="Calibri" w:hAnsi="Times New Roman" w:cs="Times New Roman"/>
          <w:b/>
          <w:kern w:val="2"/>
          <w:sz w:val="24"/>
          <w:szCs w:val="24"/>
          <w:lang w:eastAsia="ru-RU"/>
          <w14:ligatures w14:val="standardContextual"/>
        </w:rPr>
        <w:t xml:space="preserve"> </w:t>
      </w:r>
    </w:p>
    <w:p w:rsidR="00E76BAB" w:rsidRDefault="00E76BAB" w:rsidP="00E76BAB">
      <w:pPr>
        <w:spacing w:after="0" w:line="259" w:lineRule="auto"/>
        <w:rPr>
          <w:rFonts w:ascii="Times New Roman" w:eastAsia="Calibri" w:hAnsi="Times New Roman" w:cs="Times New Roman"/>
          <w:kern w:val="2"/>
          <w:lang w:val="kk-KZ"/>
          <w14:ligatures w14:val="standardContextual"/>
        </w:rPr>
      </w:pPr>
      <w:r>
        <w:rPr>
          <w:rFonts w:ascii="Times New Roman" w:eastAsia="Calibri" w:hAnsi="Times New Roman" w:cs="Times New Roman"/>
          <w:kern w:val="2"/>
          <w:lang w:val="kk-KZ"/>
          <w14:ligatures w14:val="standardContextual"/>
        </w:rPr>
        <w:t xml:space="preserve">Параметры </w:t>
      </w:r>
      <w:r w:rsidR="000B083C" w:rsidRPr="000B083C">
        <w:rPr>
          <w:rFonts w:ascii="Times New Roman" w:eastAsia="Calibri" w:hAnsi="Times New Roman" w:cs="Times New Roman"/>
          <w:kern w:val="2"/>
          <w14:ligatures w14:val="standardContextual"/>
        </w:rPr>
        <w:t xml:space="preserve"> 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 xml:space="preserve">Скорость вращения ротора до </w:t>
      </w:r>
      <w:r w:rsidR="00E76BAB">
        <w:rPr>
          <w:rFonts w:ascii="Times New Roman" w:eastAsia="Calibri" w:hAnsi="Times New Roman" w:cs="Times New Roman"/>
          <w:kern w:val="2"/>
          <w:lang w:val="kk-KZ"/>
          <w14:ligatures w14:val="standardContextual"/>
        </w:rPr>
        <w:t>100-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3500 об/мин.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Диапазон таймера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1 — 99 мин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Максимальная центробежная сила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ab/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2300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Количество степеней торможения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6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Рабочий диапазон температур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от +10 до +40 °C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Допустимая влажность окружающей среды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ab/>
        <w:t>80 %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Питание от сети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100-240/50-60</w:t>
      </w:r>
      <w:proofErr w:type="gramStart"/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 xml:space="preserve"> В</w:t>
      </w:r>
      <w:proofErr w:type="gramEnd"/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/Гц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Максимальная потребляемая мощность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250 Вт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Размеры (</w:t>
      </w:r>
      <w:proofErr w:type="spellStart"/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ДхШхВ</w:t>
      </w:r>
      <w:proofErr w:type="spellEnd"/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)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426×410×231 мм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Масса</w:t>
      </w:r>
      <w:r>
        <w:rPr>
          <w:rFonts w:ascii="Times New Roman" w:eastAsia="Calibri" w:hAnsi="Times New Roman" w:cs="Times New Roman"/>
          <w:kern w:val="2"/>
          <w14:ligatures w14:val="standardContextual"/>
        </w:rPr>
        <w:t xml:space="preserve"> - </w:t>
      </w:r>
      <w:r w:rsidRPr="000B083C">
        <w:rPr>
          <w:rFonts w:ascii="Times New Roman" w:eastAsia="Calibri" w:hAnsi="Times New Roman" w:cs="Times New Roman"/>
          <w:kern w:val="2"/>
          <w14:ligatures w14:val="standardContextual"/>
        </w:rPr>
        <w:t>12,8 кг</w:t>
      </w: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Times New Roman" w:eastAsia="Calibri" w:hAnsi="Times New Roman" w:cs="Times New Roman"/>
          <w:kern w:val="2"/>
          <w14:ligatures w14:val="standardContextual"/>
        </w:rPr>
      </w:pP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Calibri" w:eastAsia="Calibri" w:hAnsi="Calibri" w:cs="Times New Roman"/>
          <w:kern w:val="2"/>
          <w14:ligatures w14:val="standardContextual"/>
        </w:rPr>
      </w:pPr>
    </w:p>
    <w:p w:rsidR="000B083C" w:rsidRPr="000B083C" w:rsidRDefault="000B083C" w:rsidP="000B083C">
      <w:pPr>
        <w:tabs>
          <w:tab w:val="left" w:pos="3285"/>
        </w:tabs>
        <w:spacing w:after="0" w:line="259" w:lineRule="auto"/>
        <w:rPr>
          <w:rFonts w:ascii="Calibri" w:eastAsia="Calibri" w:hAnsi="Calibri" w:cs="Times New Roman"/>
          <w:kern w:val="2"/>
          <w14:ligatures w14:val="standardContextual"/>
        </w:rPr>
      </w:pPr>
    </w:p>
    <w:p w:rsidR="00A516A4" w:rsidRDefault="00A516A4" w:rsidP="000B083C">
      <w:pPr>
        <w:spacing w:after="0"/>
      </w:pPr>
    </w:p>
    <w:sectPr w:rsidR="00A516A4" w:rsidSect="00F35B9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552"/>
    <w:rsid w:val="000B083C"/>
    <w:rsid w:val="00720540"/>
    <w:rsid w:val="00A04552"/>
    <w:rsid w:val="00A516A4"/>
    <w:rsid w:val="00D163E2"/>
    <w:rsid w:val="00D74CC4"/>
    <w:rsid w:val="00E76BAB"/>
    <w:rsid w:val="00E829E7"/>
    <w:rsid w:val="00FE4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8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08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08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9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1</cp:lastModifiedBy>
  <cp:revision>8</cp:revision>
  <dcterms:created xsi:type="dcterms:W3CDTF">2024-10-12T04:36:00Z</dcterms:created>
  <dcterms:modified xsi:type="dcterms:W3CDTF">2024-11-21T06:26:00Z</dcterms:modified>
</cp:coreProperties>
</file>